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Default Table"/>
        <w:tblCellMar w:top="0" w:left="0" w:bottom="0" w:right="0"/>
        <w:tblW w:w="9492" w:type="auto"/>
        <w:tblInd w:w="-137" w:type="dxa"/>
        <w:tblLook w:val="0000"/>
      </w:tblPr>
      <w:tblGrid>
        <w:gridCol w:w="2159"/>
        <w:gridCol w:w="7333"/>
      </w:tblGrid>
      <w:tr>
        <w:trPr>
          <w:trHeight w:val="642"/>
        </w:trPr>
        <w:tc>
          <w:tcPr>
            <w:tcW w:w="2159" w:type="dxa"/>
            <w:vAlign w:val="center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1"/>
              <w:spacing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rStyle w:val="Character0"/>
                <w:sz w:val="22"/>
                <w:szCs w:val="22"/>
              </w:rPr>
              <w:t xml:space="preserve">Личные данные</w:t>
            </w:r>
          </w:p>
          <w:p>
            <w:pPr>
              <w:pStyle w:val="Para1"/>
              <w:spacing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rStyle w:val="Character0"/>
                <w:sz w:val="22"/>
                <w:szCs w:val="22"/>
              </w:rPr>
              <w:t/>
            </w:r>
          </w:p>
          <w:p>
            <w:pPr>
              <w:pStyle w:val="Para1"/>
              <w:spacing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rStyle w:val="Character0"/>
                <w:sz w:val="22"/>
                <w:szCs w:val="22"/>
              </w:rPr>
              <w:t/>
            </w:r>
          </w:p>
        </w:tc>
        <w:tc>
          <w:tcPr>
            <w:tcW w:w="7333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1"/>
              <w:spacing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rStyle w:val="Character1"/>
                <w:sz w:val="28"/>
                <w:szCs w:val="28"/>
              </w:rPr>
              <w:t xml:space="preserve">Клещёв Константин Владимирович</w:t>
            </w:r>
          </w:p>
          <w:p>
            <w:pPr>
              <w:pStyle w:val="Para1"/>
              <w:spacing w:line="240" w:lineRule="auto"/>
              <w:ind w:left="0"/>
              <w:rPr>
                <w:b/>
                <w:sz w:val="28"/>
                <w:szCs w:val="28"/>
              </w:rPr>
            </w:pPr>
            <w:r>
              <w:rPr>
                <w:rStyle w:val="Character1"/>
                <w:sz w:val="28"/>
                <w:szCs w:val="28"/>
              </w:rPr>
              <w:t/>
            </w:r>
          </w:p>
        </w:tc>
      </w:tr>
      <w:tr>
        <w:tc>
          <w:tcPr>
            <w:tcW w:w="2159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/>
            </w:pPr>
          </w:p>
        </w:tc>
        <w:trPr>
          <w:trHeight w:val="1328"/>
        </w:trPr>
        <w:tc>
          <w:tcPr>
            <w:tcW w:w="733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3"/>
              <w:spacing w:line="288" w:lineRule="auto"/>
              <w:ind w:left="0"/>
              <w:rPr>
                <w:b/>
                <w:sz w:val="24"/>
                <w:szCs w:val="24"/>
              </w:rPr>
            </w:pPr>
            <w:r>
              <w:rPr>
                <w:rStyle w:val="Character3"/>
                <w:sz w:val="24"/>
                <w:szCs w:val="24"/>
              </w:rPr>
              <w:t xml:space="preserve">Дата рождения: </w:t>
            </w:r>
            <w:r>
              <w:rPr>
                <w:rStyle w:val="Character4"/>
                <w:sz w:val="24"/>
                <w:szCs w:val="24"/>
              </w:rPr>
              <w:t xml:space="preserve">28 апреля 1990</w:t>
            </w:r>
          </w:p>
          <w:p>
            <w:pPr>
              <w:pStyle w:val="Para3"/>
              <w:spacing w:line="288" w:lineRule="auto"/>
              <w:ind w:left="0"/>
              <w:rPr>
                <w:b/>
                <w:sz w:val="24"/>
                <w:szCs w:val="24"/>
              </w:rPr>
            </w:pPr>
            <w:r>
              <w:rPr>
                <w:rStyle w:val="Character3"/>
                <w:sz w:val="24"/>
                <w:szCs w:val="24"/>
              </w:rPr>
              <w:t xml:space="preserve">Электронная почта: </w:t>
            </w:r>
            <w:r>
              <w:rPr>
                <w:rStyle w:val="Character5"/>
                <w:sz w:val="24"/>
                <w:szCs w:val="24"/>
              </w:rPr>
              <w:t>kleshev.konstantin@gmail.com</w:t>
            </w:r>
          </w:p>
          <w:p>
            <w:pPr>
              <w:pStyle w:val="Para3"/>
              <w:spacing w:line="288" w:lineRule="auto"/>
              <w:ind w:left="0"/>
              <w:rPr>
                <w:sz w:val="24"/>
                <w:szCs w:val="24"/>
              </w:rPr>
            </w:pPr>
            <w:r>
              <w:rPr>
                <w:rStyle w:val="Character3"/>
                <w:sz w:val="24"/>
                <w:szCs w:val="24"/>
              </w:rPr>
              <w:t xml:space="preserve">Контактный телефон: </w:t>
            </w:r>
            <w:r>
              <w:rPr>
                <w:rStyle w:val="Character4"/>
                <w:sz w:val="24"/>
                <w:szCs w:val="24"/>
              </w:rPr>
              <w:t xml:space="preserve">8 777 592 2625</w:t>
            </w:r>
          </w:p>
          <w:p>
            <w:pPr>
              <w:pStyle w:val="Para3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6"/>
                <w:sz w:val="24"/>
                <w:szCs w:val="24"/>
              </w:rPr>
              <w:t xml:space="preserve">Семейное положение: </w:t>
            </w:r>
            <w:r>
              <w:rPr>
                <w:rStyle w:val="Character4"/>
                <w:sz w:val="24"/>
                <w:szCs w:val="24"/>
              </w:rPr>
              <w:t xml:space="preserve">Не женат, детей нет</w:t>
            </w:r>
          </w:p>
        </w:tc>
      </w:tr>
    </w:tbl>
    <w:p>
      <w:pPr>
        <w:pStyle w:val="Para5"/>
        <w:spacing w:line="276" w:lineRule="auto" w:after="200"/>
        <w:ind w:left="0"/>
        <w:rPr>
          <w:sz w:val="22"/>
          <w:szCs w:val="22"/>
        </w:rPr>
      </w:pPr>
      <w:r>
        <w:rPr>
          <w:rStyle w:val="Character7"/>
          <w:sz w:val="22"/>
          <w:szCs w:val="22"/>
        </w:rPr>
        <w:t/>
      </w:r>
    </w:p>
    <w:tbl>
      <w:tblPr>
        <w:tblStyle w:val="Default Table"/>
        <w:tblCellMar w:top="0" w:left="0" w:bottom="0" w:right="0"/>
        <w:tblW w:w="9635" w:type="auto"/>
        <w:tblInd w:w="-137" w:type="dxa"/>
        <w:tblLook w:val="0000"/>
      </w:tblPr>
      <w:tblGrid>
        <w:gridCol w:w="2160"/>
        <w:gridCol w:w="7475"/>
      </w:tblGrid>
      <w:tr>
        <w:trPr>
          <w:trHeight w:val="608"/>
        </w:trPr>
        <w:tc>
          <w:tcPr>
            <w:tcW w:w="216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3"/>
              <w:spacing w:line="288" w:lineRule="auto"/>
              <w:ind w:left="0"/>
              <w:rPr>
                <w:b/>
                <w:sz w:val="22"/>
                <w:szCs w:val="22"/>
              </w:rPr>
            </w:pPr>
            <w:r>
              <w:rPr>
                <w:rStyle w:val="Character0"/>
                <w:sz w:val="22"/>
                <w:szCs w:val="22"/>
              </w:rPr>
              <w:t>Цель</w:t>
            </w:r>
          </w:p>
        </w:tc>
        <w:tc>
          <w:tcPr>
            <w:tcW w:w="747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3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9"/>
                <w:sz w:val="22"/>
                <w:szCs w:val="22"/>
              </w:rPr>
              <w:t xml:space="preserve">Получение работы в сфере нефтегазового дела с возможностью </w:t>
            </w:r>
            <w:r>
              <w:rPr>
                <w:rStyle w:val="Character9"/>
                <w:sz w:val="22"/>
                <w:szCs w:val="22"/>
              </w:rPr>
              <w:t xml:space="preserve">дальнейшего роста и совершенствования в профессиональной сфере </w:t>
            </w:r>
          </w:p>
        </w:tc>
      </w:tr>
      <w:tr>
        <w:trPr>
          <w:trHeight w:val="304"/>
        </w:trPr>
        <w:tc>
          <w:tcPr>
            <w:tcW w:w="216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3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0"/>
                <w:sz w:val="22"/>
                <w:szCs w:val="22"/>
              </w:rPr>
              <w:t/>
            </w:r>
          </w:p>
        </w:tc>
        <w:tc>
          <w:tcPr>
            <w:tcW w:w="747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3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0"/>
                <w:sz w:val="22"/>
                <w:szCs w:val="22"/>
              </w:rPr>
              <w:t/>
            </w:r>
          </w:p>
        </w:tc>
      </w:tr>
      <w:tr>
        <w:trPr>
          <w:trHeight w:val="182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3"/>
              <w:spacing w:line="288" w:lineRule="auto"/>
              <w:ind w:left="0"/>
              <w:rPr>
                <w:b/>
                <w:sz w:val="22"/>
                <w:szCs w:val="22"/>
              </w:rPr>
            </w:pPr>
            <w:r>
              <w:rPr>
                <w:rStyle w:val="Character0"/>
                <w:sz w:val="22"/>
                <w:szCs w:val="22"/>
              </w:rPr>
              <w:t>Образование</w:t>
            </w:r>
          </w:p>
        </w:tc>
        <w:tc>
          <w:tcPr>
            <w:tcW w:w="747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6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0"/>
                <w:sz w:val="22"/>
                <w:szCs w:val="22"/>
              </w:rPr>
              <w:t xml:space="preserve">2008-2012, Казахский национальный технический университет имени К.И. </w:t>
            </w:r>
            <w:r>
              <w:rPr>
                <w:rStyle w:val="Character10"/>
                <w:sz w:val="22"/>
                <w:szCs w:val="22"/>
              </w:rPr>
              <w:t>Сатпаева</w:t>
            </w:r>
          </w:p>
          <w:p>
            <w:pPr>
              <w:pStyle w:val="Para6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0"/>
                <w:sz w:val="22"/>
                <w:szCs w:val="22"/>
              </w:rPr>
              <w:t xml:space="preserve">Направление: Бурение нефтяных и газовых скважин</w:t>
            </w:r>
          </w:p>
          <w:p>
            <w:pPr>
              <w:pStyle w:val="Para6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0"/>
                <w:sz w:val="22"/>
                <w:szCs w:val="22"/>
              </w:rPr>
              <w:t xml:space="preserve">Специальность: Нефтегазовое дело</w:t>
            </w:r>
          </w:p>
          <w:p>
            <w:pPr>
              <w:pStyle w:val="Para6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0"/>
                <w:sz w:val="22"/>
                <w:szCs w:val="22"/>
              </w:rPr>
              <w:t xml:space="preserve">Квалификация: Бакалавр </w:t>
            </w:r>
          </w:p>
          <w:p>
            <w:pPr>
              <w:pStyle w:val="Para6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0"/>
                <w:sz w:val="22"/>
                <w:szCs w:val="22"/>
              </w:rPr>
              <w:t/>
            </w:r>
          </w:p>
        </w:tc>
      </w:tr>
      <w:tr>
        <w:trPr>
          <w:trHeight w:val="568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3"/>
              <w:spacing w:line="288" w:lineRule="auto"/>
              <w:ind w:left="0"/>
              <w:rPr>
                <w:b/>
                <w:sz w:val="22"/>
                <w:szCs w:val="22"/>
              </w:rPr>
            </w:pPr>
            <w:r>
              <w:rPr>
                <w:rStyle w:val="Character0"/>
                <w:sz w:val="22"/>
                <w:szCs w:val="22"/>
              </w:rPr>
              <w:t xml:space="preserve">Опыт работы, </w:t>
            </w:r>
            <w:r>
              <w:rPr>
                <w:rStyle w:val="Character0"/>
                <w:sz w:val="22"/>
                <w:szCs w:val="22"/>
              </w:rPr>
              <w:t>практика</w:t>
            </w:r>
          </w:p>
          <w:p>
            <w:pPr>
              <w:pStyle w:val="Para3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0"/>
                <w:sz w:val="22"/>
                <w:szCs w:val="22"/>
              </w:rPr>
              <w:t/>
            </w:r>
          </w:p>
          <w:p>
            <w:pPr>
              <w:pStyle w:val="Para3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0"/>
                <w:sz w:val="22"/>
                <w:szCs w:val="22"/>
              </w:rPr>
              <w:t/>
            </w:r>
          </w:p>
          <w:p>
            <w:pPr>
              <w:pStyle w:val="Para3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0"/>
                <w:sz w:val="22"/>
                <w:szCs w:val="22"/>
              </w:rPr>
              <w:t/>
            </w:r>
          </w:p>
          <w:p>
            <w:pPr>
              <w:pStyle w:val="Para3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0"/>
                <w:sz w:val="22"/>
                <w:szCs w:val="22"/>
              </w:rPr>
              <w:t/>
            </w:r>
          </w:p>
          <w:p>
            <w:pPr>
              <w:pStyle w:val="Para3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0"/>
                <w:sz w:val="22"/>
                <w:szCs w:val="22"/>
              </w:rPr>
              <w:t/>
            </w:r>
          </w:p>
          <w:p>
            <w:pPr>
              <w:pStyle w:val="Para3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0"/>
                <w:sz w:val="22"/>
                <w:szCs w:val="22"/>
              </w:rPr>
              <w:t/>
            </w:r>
          </w:p>
          <w:p>
            <w:pPr>
              <w:pStyle w:val="Para3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9"/>
                <w:sz w:val="22"/>
                <w:szCs w:val="22"/>
              </w:rPr>
              <w:t/>
            </w:r>
          </w:p>
          <w:p>
            <w:pPr>
              <w:pStyle w:val="Para3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9"/>
                <w:sz w:val="22"/>
                <w:szCs w:val="22"/>
              </w:rPr>
              <w:t/>
            </w:r>
          </w:p>
          <w:p>
            <w:pPr>
              <w:pStyle w:val="Para3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9"/>
                <w:sz w:val="22"/>
                <w:szCs w:val="22"/>
              </w:rPr>
              <w:t/>
            </w:r>
          </w:p>
          <w:p>
            <w:pPr>
              <w:pStyle w:val="Para3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9"/>
                <w:sz w:val="22"/>
                <w:szCs w:val="22"/>
              </w:rPr>
              <w:t/>
            </w:r>
          </w:p>
          <w:p>
            <w:pPr>
              <w:pStyle w:val="Para3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9"/>
                <w:sz w:val="22"/>
                <w:szCs w:val="22"/>
              </w:rPr>
              <w:t/>
            </w:r>
          </w:p>
          <w:p>
            <w:pPr>
              <w:pStyle w:val="Para3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0"/>
                <w:sz w:val="22"/>
                <w:szCs w:val="22"/>
              </w:rPr>
              <w:t/>
            </w:r>
          </w:p>
          <w:p>
            <w:pPr>
              <w:pStyle w:val="Para3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0"/>
                <w:sz w:val="22"/>
                <w:szCs w:val="22"/>
              </w:rPr>
              <w:t xml:space="preserve">Профессиональные </w:t>
            </w:r>
            <w:r>
              <w:rPr>
                <w:rStyle w:val="Character0"/>
                <w:sz w:val="22"/>
                <w:szCs w:val="22"/>
              </w:rPr>
              <w:t>навыки</w:t>
            </w:r>
          </w:p>
        </w:tc>
        <w:tc>
          <w:tcPr>
            <w:tcW w:w="747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6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0"/>
                <w:sz w:val="22"/>
                <w:szCs w:val="22"/>
              </w:rPr>
              <w:t xml:space="preserve">Июнь 2009 г., </w:t>
            </w:r>
            <w:r>
              <w:rPr>
                <w:rStyle w:val="Character6"/>
                <w:sz w:val="24"/>
                <w:szCs w:val="24"/>
              </w:rPr>
              <w:t xml:space="preserve">производственная практика в ТОО «Жондеу» г. </w:t>
            </w:r>
            <w:r>
              <w:rPr>
                <w:rStyle w:val="Character6"/>
                <w:sz w:val="24"/>
                <w:szCs w:val="24"/>
              </w:rPr>
              <w:t>Жанаозень</w:t>
            </w:r>
          </w:p>
          <w:p>
            <w:pPr>
              <w:pStyle w:val="Para6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0"/>
                <w:sz w:val="22"/>
                <w:szCs w:val="22"/>
              </w:rPr>
              <w:t xml:space="preserve">Должность – помощник бурильщика</w:t>
            </w:r>
          </w:p>
          <w:p>
            <w:pPr>
              <w:pStyle w:val="Para6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0"/>
                <w:sz w:val="22"/>
                <w:szCs w:val="22"/>
              </w:rPr>
              <w:t xml:space="preserve">Июнь 2011 г., производственная практика в ТОО «Oil </w:t>
            </w:r>
            <w:r>
              <w:rPr>
                <w:rStyle w:val="Character11"/>
                <w:sz w:val="22"/>
                <w:szCs w:val="22"/>
              </w:rPr>
              <w:t xml:space="preserve">Techno </w:t>
            </w:r>
            <w:r>
              <w:rPr>
                <w:rStyle w:val="Character12"/>
                <w:sz w:val="22"/>
                <w:szCs w:val="22"/>
              </w:rPr>
              <w:t xml:space="preserve">Group» </w:t>
            </w:r>
            <w:r>
              <w:rPr>
                <w:rStyle w:val="Character13"/>
                <w:sz w:val="22"/>
                <w:szCs w:val="22"/>
              </w:rPr>
              <w:t xml:space="preserve">г. </w:t>
            </w:r>
            <w:r>
              <w:rPr>
                <w:rStyle w:val="Character13"/>
                <w:sz w:val="22"/>
                <w:szCs w:val="22"/>
              </w:rPr>
              <w:t>Актобе</w:t>
            </w:r>
          </w:p>
          <w:p>
            <w:pPr>
              <w:pStyle w:val="Para6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3"/>
                <w:sz w:val="22"/>
                <w:szCs w:val="22"/>
              </w:rPr>
              <w:t xml:space="preserve">Должность – помощник бурильщика</w:t>
            </w:r>
          </w:p>
          <w:p>
            <w:pPr>
              <w:pStyle w:val="Para6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3"/>
                <w:sz w:val="22"/>
                <w:szCs w:val="22"/>
              </w:rPr>
              <w:t xml:space="preserve">Ноябрь 2012 г. – февраль 2013 г., ТОО «Helios» г. Алматы</w:t>
            </w:r>
          </w:p>
          <w:p>
            <w:pPr>
              <w:pStyle w:val="Para6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3"/>
                <w:sz w:val="22"/>
                <w:szCs w:val="22"/>
              </w:rPr>
              <w:t xml:space="preserve">Должность – оператор АЗС</w:t>
            </w:r>
          </w:p>
          <w:p>
            <w:pPr>
              <w:pStyle w:val="Para6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3"/>
                <w:sz w:val="22"/>
                <w:szCs w:val="22"/>
              </w:rPr>
              <w:t xml:space="preserve">Май 2013 г. – февраль 2014 г., ТОО «Бурмаш» г. Алматы</w:t>
            </w:r>
          </w:p>
          <w:p>
            <w:pPr>
              <w:pStyle w:val="Para6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3"/>
                <w:sz w:val="22"/>
                <w:szCs w:val="22"/>
              </w:rPr>
              <w:t xml:space="preserve">Должность – помощник бурильщика</w:t>
            </w:r>
          </w:p>
          <w:p>
            <w:pPr>
              <w:pStyle w:val="Para6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9"/>
                <w:sz w:val="22"/>
                <w:szCs w:val="22"/>
              </w:rPr>
              <w:t xml:space="preserve">Сентябрь 2014 г.-декабрь 2014 г.,ТОО "СМУ2410 технология </w:t>
            </w:r>
            <w:r>
              <w:rPr>
                <w:rStyle w:val="Character9"/>
                <w:sz w:val="22"/>
                <w:szCs w:val="22"/>
              </w:rPr>
              <w:t xml:space="preserve">теплоснобжения" г. Санкт-Петербург"</w:t>
            </w:r>
          </w:p>
          <w:p>
            <w:pPr>
              <w:pStyle w:val="Para6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9"/>
                <w:sz w:val="22"/>
                <w:szCs w:val="22"/>
              </w:rPr>
              <w:t xml:space="preserve">Должность - мастер буровых установок"</w:t>
            </w:r>
          </w:p>
          <w:p>
            <w:pPr>
              <w:pStyle w:val="Para6"/>
              <w:spacing w:line="288" w:lineRule="auto"/>
              <w:ind w:left="0"/>
              <w:rPr>
                <w:b/>
                <w:sz w:val="22"/>
                <w:szCs w:val="22"/>
              </w:rPr>
            </w:pPr>
            <w:r>
              <w:rPr>
                <w:rStyle w:val="Character0"/>
                <w:sz w:val="22"/>
                <w:szCs w:val="22"/>
              </w:rPr>
              <w:t/>
            </w:r>
          </w:p>
          <w:p>
            <w:pPr>
              <w:pStyle w:val="a3"/>
              <w:numPr>
                <w:ilvl w:val="0"/>
                <w:numId w:val="1"/>
              </w:numPr>
              <w:jc w:val="both"/>
              <w:spacing w:line="240" w:lineRule="auto"/>
              <w:ind w:left="720" w:hanging="360"/>
              <w:rPr>
                <w:sz w:val="24"/>
                <w:szCs w:val="24"/>
              </w:rPr>
            </w:pPr>
            <w:r>
              <w:rPr>
                <w:rStyle w:val="Character6"/>
                <w:sz w:val="24"/>
                <w:szCs w:val="24"/>
              </w:rPr>
              <w:t xml:space="preserve">Уверенный </w:t>
            </w:r>
            <w:r>
              <w:rPr>
                <w:rStyle w:val="Character14"/>
                <w:sz w:val="24"/>
                <w:szCs w:val="24"/>
              </w:rPr>
              <w:t xml:space="preserve">пользователь </w:t>
            </w:r>
            <w:r>
              <w:rPr>
                <w:rStyle w:val="Character15"/>
                <w:sz w:val="24"/>
                <w:szCs w:val="24"/>
              </w:rPr>
              <w:t xml:space="preserve">ПК (Microsoft </w:t>
            </w:r>
            <w:r>
              <w:rPr>
                <w:rStyle w:val="Character16"/>
                <w:sz w:val="24"/>
                <w:szCs w:val="24"/>
              </w:rPr>
              <w:t xml:space="preserve">Office, </w:t>
            </w:r>
            <w:r>
              <w:rPr>
                <w:rStyle w:val="Character17"/>
                <w:sz w:val="24"/>
                <w:szCs w:val="24"/>
              </w:rPr>
              <w:t xml:space="preserve">Internet, Windows)</w:t>
            </w:r>
          </w:p>
          <w:p>
            <w:pPr>
              <w:pStyle w:val="a3"/>
              <w:numPr>
                <w:ilvl w:val="0"/>
                <w:numId w:val="1"/>
              </w:numPr>
              <w:jc w:val="both"/>
              <w:spacing w:line="240" w:lineRule="auto"/>
              <w:ind w:left="720" w:hanging="360"/>
              <w:rPr>
                <w:sz w:val="24"/>
                <w:szCs w:val="24"/>
              </w:rPr>
            </w:pPr>
            <w:r>
              <w:rPr>
                <w:rStyle w:val="Character17"/>
                <w:sz w:val="24"/>
                <w:szCs w:val="24"/>
              </w:rPr>
              <w:t xml:space="preserve">Водительские права категории B, C, D, E</w:t>
            </w:r>
          </w:p>
          <w:p>
            <w:pPr>
              <w:pStyle w:val="a3"/>
              <w:numPr>
                <w:ilvl w:val="0"/>
                <w:numId w:val="1"/>
              </w:numPr>
              <w:jc w:val="both"/>
              <w:spacing w:line="240" w:lineRule="auto"/>
              <w:ind w:left="720" w:hanging="360"/>
              <w:rPr>
                <w:sz w:val="24"/>
                <w:szCs w:val="24"/>
              </w:rPr>
            </w:pPr>
            <w:r>
              <w:rPr>
                <w:rStyle w:val="Character17"/>
                <w:sz w:val="24"/>
                <w:szCs w:val="24"/>
              </w:rPr>
              <w:t xml:space="preserve">Опытный пользователь офисной техникой (принтер, сканер, </w:t>
            </w:r>
            <w:r>
              <w:rPr>
                <w:rStyle w:val="Character17"/>
                <w:sz w:val="24"/>
                <w:szCs w:val="24"/>
              </w:rPr>
              <w:t xml:space="preserve">ксерокс, факс)</w:t>
            </w:r>
          </w:p>
          <w:p>
            <w:pPr>
              <w:pStyle w:val="Para8"/>
              <w:spacing w:line="240" w:lineRule="auto"/>
              <w:ind w:left="720" w:firstLine="0"/>
              <w:rPr>
                <w:sz w:val="24"/>
                <w:szCs w:val="24"/>
              </w:rPr>
            </w:pPr>
            <w:r>
              <w:rPr>
                <w:rStyle w:val="Character17"/>
                <w:sz w:val="24"/>
                <w:szCs w:val="24"/>
              </w:rPr>
              <w:t/>
            </w:r>
          </w:p>
        </w:tc>
      </w:tr>
      <w:tr>
        <w:trPr>
          <w:trHeight w:val="96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3"/>
              <w:spacing w:line="288" w:lineRule="auto"/>
              <w:ind w:left="0"/>
              <w:rPr>
                <w:b/>
                <w:sz w:val="22"/>
                <w:szCs w:val="22"/>
              </w:rPr>
            </w:pPr>
            <w:r>
              <w:rPr>
                <w:rStyle w:val="Character0"/>
                <w:sz w:val="22"/>
                <w:szCs w:val="22"/>
              </w:rPr>
              <w:t>Иностранные</w:t>
            </w:r>
          </w:p>
          <w:p>
            <w:pPr>
              <w:pStyle w:val="Para3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0"/>
                <w:sz w:val="22"/>
                <w:szCs w:val="22"/>
              </w:rPr>
              <w:t xml:space="preserve"> языки</w:t>
            </w:r>
          </w:p>
        </w:tc>
        <w:tc>
          <w:tcPr>
            <w:tcW w:w="7475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6"/>
              <w:spacing w:line="288" w:lineRule="auto"/>
              <w:ind w:left="0"/>
              <w:rPr>
                <w:sz w:val="24"/>
                <w:szCs w:val="24"/>
              </w:rPr>
            </w:pPr>
            <w:r>
              <w:rPr>
                <w:rStyle w:val="Character17"/>
                <w:sz w:val="24"/>
                <w:szCs w:val="24"/>
              </w:rPr>
              <w:t xml:space="preserve">Английский – Базовый уровень</w:t>
            </w:r>
          </w:p>
          <w:p>
            <w:pPr>
              <w:pStyle w:val="Para6"/>
              <w:spacing w:line="288" w:lineRule="auto"/>
              <w:ind w:left="0"/>
              <w:rPr>
                <w:sz w:val="24"/>
                <w:szCs w:val="24"/>
              </w:rPr>
            </w:pPr>
            <w:r>
              <w:rPr>
                <w:rStyle w:val="Character17"/>
                <w:sz w:val="24"/>
                <w:szCs w:val="24"/>
              </w:rPr>
              <w:t xml:space="preserve">Казахский – Базовый уровень</w:t>
            </w:r>
          </w:p>
          <w:p>
            <w:pPr>
              <w:pStyle w:val="Para6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3"/>
                <w:sz w:val="22"/>
                <w:szCs w:val="22"/>
              </w:rPr>
              <w:t/>
            </w:r>
          </w:p>
        </w:tc>
      </w:tr>
      <w:tr>
        <w:trPr>
          <w:trHeight w:val="608"/>
        </w:trPr>
        <w:tc>
          <w:tcPr>
            <w:tcW w:w="9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3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0"/>
                <w:sz w:val="22"/>
                <w:szCs w:val="22"/>
              </w:rPr>
              <w:t xml:space="preserve">Личные качества      </w:t>
            </w:r>
            <w:r>
              <w:rPr>
                <w:rStyle w:val="Character13"/>
                <w:sz w:val="22"/>
                <w:szCs w:val="22"/>
              </w:rPr>
              <w:t xml:space="preserve">Легко обучаемый, ответственный, трудолюбивый, коммуникабельный,    </w:t>
            </w:r>
          </w:p>
          <w:p>
            <w:pPr>
              <w:pStyle w:val="Para3"/>
              <w:spacing w:line="288" w:lineRule="auto"/>
              <w:ind w:left="0"/>
              <w:rPr>
                <w:sz w:val="22"/>
                <w:szCs w:val="22"/>
              </w:rPr>
            </w:pPr>
            <w:r>
              <w:rPr>
                <w:rStyle w:val="Character13"/>
                <w:sz w:val="22"/>
                <w:szCs w:val="22"/>
              </w:rPr>
              <w:t xml:space="preserve">                                       доброжелательный, отсутствие вредных привычек, стрессоустойчивый </w:t>
            </w:r>
          </w:p>
        </w:tc>
      </w:tr>
    </w:tbl>
    <w:p>
      <w:pPr>
        <w:pStyle w:val="Para5"/>
        <w:spacing w:line="276" w:lineRule="auto" w:after="200"/>
        <w:ind w:left="0"/>
        <w:rPr>
          <w:sz w:val="22"/>
          <w:szCs w:val="22"/>
        </w:rPr>
      </w:pPr>
      <w:bookmarkStart w:id="1" w:name="_GoBack"/>
      <w:bookmarkEnd w:id="1"/>
    </w:p>
    <w:sectPr>
      <w:pgSz w:w="11906" w:h="16838" w:orient="portrait" w:code="9"/>
      <w:pgMar w:top="1134" w:right="850" w:bottom="1134" w:left="1701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204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204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204"/>
    <w:family w:val="mordern"/>
    <w:pitch w:val="variable"/>
    <w:sig w:usb0="A00002EF" w:usb1="4000207B" w:usb2="00000000" w:usb3="00000000" w:csb0="0000009F" w:csb1="00000000"/>
  </w:font>
  <w:font w:name="Tahoma">
    <w:panose1 w:val="020F0502020204030204"/>
    <w:charset w:val="204"/>
    <w:family w:val="mordern"/>
    <w:pitch w:val="variable"/>
    <w:sig w:usb0="A00002EF" w:usb1="4000207B" w:usb2="00000000" w:usb3="00000000" w:csb0="0000009F" w:csb1="00000000"/>
  </w:font>
  <w:font w:name="Batang">
    <w:panose1 w:val="020F0502020204030204"/>
    <w:charset w:val="129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204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"/>
    <w:multiLevelType w:val="hybridMultilevel"/>
    <w:tmpl w:val="205761698"/>
    <w:lvl w:ilvl="0">
      <w:start w:val="1"/>
      <w:numFmt w:val="bullet"/>
      <w:lvlText w:val=""/>
      <w:pPr>
        <w:ind w:left="720" w:hanging="360"/>
      </w:pPr>
      <w:rPr>
        <w:rFonts w:ascii="Symbol" w:eastAsia="Calibri" w:hAnsi="Symbol" w:hint="default"/>
      </w:rPr>
      <w:rPr>
        <w:sz w:val="24"/>
      </w:rPr>
    </w:lvl>
    <w:lvl w:ilvl="1">
      <w:start w:val="1"/>
      <w:numFmt w:val="bullet"/>
      <w:lvlText w:val=""/>
      <w:pPr>
        <w:ind w:left="720" w:hanging="360"/>
      </w:pPr>
      <w:rPr>
        <w:rFonts w:ascii="Symbol" w:eastAsia="Calibri" w:hAnsi="Symbol" w:hint="default"/>
      </w:rPr>
      <w:rPr>
        <w:sz w:val="24"/>
      </w:rPr>
    </w:lvl>
    <w:lvl w:ilvl="2">
      <w:start w:val="1"/>
      <w:numFmt w:val="bullet"/>
      <w:lvlText w:val=""/>
      <w:pPr>
        <w:ind w:left="720" w:hanging="360"/>
      </w:pPr>
      <w:rPr>
        <w:rFonts w:ascii="Symbol" w:eastAsia="Calibri" w:hAnsi="Symbol" w:hint="default"/>
      </w:rPr>
      <w:rPr>
        <w:sz w:val="24"/>
      </w:rPr>
    </w:lvl>
    <w:lvl w:ilvl="3">
      <w:start w:val="1"/>
      <w:numFmt w:val="bullet"/>
      <w:lvlText w:val=""/>
      <w:pPr>
        <w:ind w:left="720" w:hanging="360"/>
      </w:pPr>
      <w:rPr>
        <w:rFonts w:ascii="Symbol" w:eastAsia="Calibri" w:hAnsi="Symbol" w:hint="default"/>
      </w:rPr>
      <w:rPr>
        <w:sz w:val="24"/>
      </w:rPr>
    </w:lvl>
    <w:lvl w:ilvl="4">
      <w:start w:val="1"/>
      <w:numFmt w:val="bullet"/>
      <w:lvlText w:val=""/>
      <w:pPr>
        <w:ind w:left="720" w:hanging="360"/>
      </w:pPr>
      <w:rPr>
        <w:rFonts w:ascii="Symbol" w:eastAsia="Calibri" w:hAnsi="Symbol" w:hint="default"/>
      </w:rPr>
      <w:rPr>
        <w:sz w:val="24"/>
      </w:rPr>
    </w:lvl>
    <w:lvl w:ilvl="5">
      <w:start w:val="1"/>
      <w:numFmt w:val="bullet"/>
      <w:lvlText w:val=""/>
      <w:pPr>
        <w:ind w:left="720" w:hanging="360"/>
      </w:pPr>
      <w:rPr>
        <w:rFonts w:ascii="Symbol" w:eastAsia="Calibri" w:hAnsi="Symbol" w:hint="default"/>
      </w:rPr>
      <w:rPr>
        <w:sz w:val="24"/>
      </w:rPr>
    </w:lvl>
    <w:lvl w:ilvl="6">
      <w:start w:val="1"/>
      <w:numFmt w:val="bullet"/>
      <w:lvlText w:val=""/>
      <w:pPr>
        <w:ind w:left="720" w:hanging="360"/>
      </w:pPr>
      <w:rPr>
        <w:rFonts w:ascii="Symbol" w:eastAsia="Calibri" w:hAnsi="Symbol" w:hint="default"/>
      </w:rPr>
      <w:rPr>
        <w:sz w:val="24"/>
      </w:rPr>
    </w:lvl>
    <w:lvl w:ilvl="7">
      <w:start w:val="1"/>
      <w:numFmt w:val="bullet"/>
      <w:lvlText w:val=""/>
      <w:pPr>
        <w:ind w:left="720" w:hanging="360"/>
      </w:pPr>
      <w:rPr>
        <w:rFonts w:ascii="Symbol" w:eastAsia="Calibri" w:hAnsi="Symbol" w:hint="default"/>
      </w:rPr>
      <w:rPr>
        <w:sz w:val="24"/>
      </w:rPr>
    </w:lvl>
    <w:lvl w:ilvl="8">
      <w:start w:val="1"/>
      <w:numFmt w:val="bullet"/>
      <w:lvlText w:val=""/>
      <w:pPr>
        <w:ind w:left="720" w:hanging="360"/>
      </w:pPr>
      <w:rPr>
        <w:rFonts w:ascii="Symbol" w:eastAsia="Calibri" w:hAnsi="Symbol" w:hint="default"/>
      </w:rPr>
      <w:rPr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jc w:val="left"/>
      <w:wordWrap w:val="false"/>
      <w:ind w:left="0"/>
      <w:widowControl w:val="false"/>
      <w:rPr/>
    </w:pPr>
  </w:style>
  <w:style w:type="paragraph" w:customStyle="1" w:styleId="Para1">
    <w:name w:val="ParaAttribute1"/>
    <w:pPr>
      <w:jc w:val="left"/>
      <w:ind w:left="0"/>
      <w:rPr/>
    </w:pPr>
  </w:style>
  <w:style w:type="paragraph" w:customStyle="1" w:styleId="Para2">
    <w:name w:val="ParaAttribute2"/>
    <w:pPr>
      <w:jc w:val="left"/>
      <w:ind w:left="0"/>
      <w:rPr/>
    </w:pPr>
  </w:style>
  <w:style w:type="paragraph" w:customStyle="1" w:styleId="Para3">
    <w:name w:val="ParaAttribute3"/>
    <w:pPr>
      <w:jc w:val="left"/>
      <w:ind w:left="0"/>
      <w:rPr/>
    </w:pPr>
  </w:style>
  <w:style w:type="paragraph" w:customStyle="1" w:styleId="Para4">
    <w:name w:val="ParaAttribute4"/>
    <w:pPr>
      <w:jc w:val="left"/>
      <w:wordWrap w:val="false"/>
      <w:ind w:left="-137" w:firstLine="0"/>
      <w:widowControl w:val="false"/>
      <w:rPr/>
    </w:pPr>
  </w:style>
  <w:style w:type="paragraph" w:customStyle="1" w:styleId="Para5">
    <w:name w:val="ParaAttribute5"/>
    <w:pPr>
      <w:spacing w:after="200"/>
      <w:jc w:val="left"/>
      <w:ind w:left="0"/>
      <w:rPr/>
    </w:pPr>
  </w:style>
  <w:style w:type="paragraph" w:customStyle="1" w:styleId="Para6">
    <w:name w:val="ParaAttribute6"/>
    <w:pPr>
      <w:jc w:val="both"/>
      <w:ind w:left="0"/>
      <w:rPr/>
    </w:pPr>
  </w:style>
  <w:style w:type="paragraph" w:customStyle="1" w:styleId="Para7">
    <w:name w:val="ParaAttribute7"/>
    <w:pPr>
      <w:jc w:val="both"/>
      <w:ind w:left="720" w:hanging="360"/>
      <w:rPr/>
    </w:pPr>
  </w:style>
  <w:style w:type="paragraph" w:customStyle="1" w:styleId="Para8">
    <w:name w:val="ParaAttribute8"/>
    <w:pPr>
      <w:jc w:val="both"/>
      <w:ind w:left="720" w:firstLine="0"/>
      <w:rPr/>
    </w:pPr>
  </w:style>
  <w:style w:type="paragraph" w:customStyle="1" w:styleId="Para9">
    <w:name w:val="ParaAttribute9"/>
    <w:pPr>
      <w:spacing w:after="200"/>
      <w:jc w:val="left"/>
      <w:ind w:left="-137" w:firstLine="0"/>
      <w:rPr/>
    </w:pPr>
  </w:style>
  <w:style w:type="character" w:customStyle="1" w:styleId="Character0">
    <w:name w:val="CharAttribute0"/>
    <w:rPr>
      <w:rFonts w:ascii="Times New Roman" w:eastAsia="Calibri"/>
      <w:b/>
      <w:sz w:val="22"/>
    </w:rPr>
  </w:style>
  <w:style w:type="character" w:customStyle="1" w:styleId="Character1">
    <w:name w:val="CharAttribute1"/>
    <w:rPr>
      <w:rFonts w:ascii="Times New Roman" w:eastAsia="Calibri"/>
      <w:b/>
      <w:sz w:val="28"/>
    </w:rPr>
  </w:style>
  <w:style w:type="character" w:customStyle="1" w:styleId="Character2">
    <w:name w:val="CharAttribute2"/>
    <w:rPr>
      <w:rFonts w:ascii="Calibri" w:eastAsia="Calibri"/>
      <w:i/>
      <w:sz w:val="22"/>
    </w:rPr>
  </w:style>
  <w:style w:type="character" w:customStyle="1" w:styleId="Character3">
    <w:name w:val="CharAttribute3"/>
    <w:rPr>
      <w:rFonts w:ascii="Times New Roman" w:eastAsia="Calibri"/>
      <w:sz w:val="24"/>
    </w:rPr>
  </w:style>
  <w:style w:type="character" w:customStyle="1" w:styleId="Character4">
    <w:name w:val="CharAttribute4"/>
    <w:rPr>
      <w:rFonts w:ascii="Times New Roman" w:eastAsia="Calibri"/>
      <w:b/>
      <w:sz w:val="24"/>
    </w:rPr>
  </w:style>
  <w:style w:type="character" w:customStyle="1" w:styleId="Character5">
    <w:name w:val="CharAttribute5"/>
    <w:rPr>
      <w:rFonts w:ascii="Calibri" w:eastAsia="Batang"/>
      <w:b/>
      <w:sz w:val="24"/>
    </w:rPr>
  </w:style>
  <w:style w:type="character" w:customStyle="1" w:styleId="Character6">
    <w:name w:val="CharAttribute6"/>
    <w:rPr>
      <w:rFonts w:ascii="Times New Roman" w:eastAsia="Calibri"/>
      <w:sz w:val="24"/>
    </w:rPr>
  </w:style>
  <w:style w:type="character" w:customStyle="1" w:styleId="Character7">
    <w:name w:val="CharAttribute7"/>
    <w:rPr>
      <w:rFonts w:ascii="Calibri" w:eastAsia="Calibri"/>
      <w:sz w:val="22"/>
    </w:rPr>
  </w:style>
  <w:style w:type="character" w:customStyle="1" w:styleId="Character8">
    <w:name w:val="CharAttribute8"/>
    <w:rPr>
      <w:rFonts w:ascii="Times New Roman" w:eastAsia="Calibri"/>
      <w:b/>
      <w:sz w:val="22"/>
    </w:rPr>
  </w:style>
  <w:style w:type="character" w:customStyle="1" w:styleId="Character9">
    <w:name w:val="CharAttribute9"/>
    <w:rPr>
      <w:rFonts w:ascii="Times New Roman" w:eastAsia="Calibri"/>
      <w:sz w:val="22"/>
    </w:rPr>
  </w:style>
  <w:style w:type="character" w:customStyle="1" w:styleId="Character10">
    <w:name w:val="CharAttribute10"/>
    <w:rPr>
      <w:rFonts w:ascii="Times New Roman" w:eastAsia="Calibri"/>
      <w:sz w:val="22"/>
    </w:rPr>
  </w:style>
  <w:style w:type="character" w:customStyle="1" w:styleId="Character11">
    <w:name w:val="CharAttribute11"/>
    <w:rPr>
      <w:rFonts w:ascii="Times New Roman" w:eastAsia="Calibri"/>
      <w:sz w:val="22"/>
    </w:rPr>
  </w:style>
  <w:style w:type="character" w:customStyle="1" w:styleId="Character12">
    <w:name w:val="CharAttribute12"/>
    <w:rPr>
      <w:rFonts w:ascii="Times New Roman" w:eastAsia="Calibri"/>
      <w:sz w:val="22"/>
    </w:rPr>
  </w:style>
  <w:style w:type="character" w:customStyle="1" w:styleId="Character13">
    <w:name w:val="CharAttribute13"/>
    <w:rPr>
      <w:rFonts w:ascii="Times New Roman" w:eastAsia="Calibri"/>
      <w:sz w:val="22"/>
    </w:rPr>
  </w:style>
  <w:style w:type="character" w:customStyle="1" w:styleId="Character14">
    <w:name w:val="CharAttribute14"/>
    <w:rPr>
      <w:rFonts w:ascii="Times New Roman" w:eastAsia="Calibri"/>
      <w:sz w:val="24"/>
    </w:rPr>
  </w:style>
  <w:style w:type="character" w:customStyle="1" w:styleId="Character15">
    <w:name w:val="CharAttribute15"/>
    <w:rPr>
      <w:rFonts w:ascii="Times New Roman" w:eastAsia="Calibri"/>
      <w:sz w:val="24"/>
    </w:rPr>
  </w:style>
  <w:style w:type="character" w:customStyle="1" w:styleId="Character16">
    <w:name w:val="CharAttribute16"/>
    <w:rPr>
      <w:rFonts w:ascii="Times New Roman" w:eastAsia="Calibri"/>
      <w:sz w:val="24"/>
    </w:rPr>
  </w:style>
  <w:style w:type="character" w:customStyle="1" w:styleId="Character17">
    <w:name w:val="CharAttribute17"/>
    <w:rPr>
      <w:rFonts w:ascii="Times New Roman" w:eastAsia="Calibri"/>
      <w:sz w:val="24"/>
    </w:rPr>
  </w:style>
  <w:style w:type="character" w:customStyle="1" w:styleId="Character18">
    <w:name w:val="CharAttribute18"/>
    <w:rPr>
      <w:rFonts w:ascii="Symbol" w:eastAsia="Calibri"/>
      <w:sz w:val="24"/>
    </w:rPr>
  </w:style>
  <w:style w:type="character" w:customStyle="1" w:styleId="Character19">
    <w:name w:val="CharAttribute19"/>
    <w:rPr>
      <w:rFonts w:ascii="Symbol" w:eastAsia="Calibri"/>
      <w:sz w:val="24"/>
    </w:rPr>
  </w:style>
  <w:style w:type="character" w:customStyle="1" w:styleId="Character20">
    <w:name w:val="CharAttribute20"/>
    <w:rPr>
      <w:rFonts w:ascii="Times New Roman" w:eastAsia="Calibri"/>
      <w:sz w:val="22"/>
    </w:rPr>
  </w:style>
  <w:style w:type="character" w:customStyle="1" w:styleId="Character21">
    <w:name w:val="CharAttribute21"/>
    <w:rPr>
      <w:rFonts w:ascii="Times New Roman" w:eastAsia="Calibri"/>
      <w:b/>
      <w:sz w:val="22"/>
    </w:rPr>
  </w:style>
  <w:style w:type="character" w:customStyle="1" w:styleId="Character22">
    <w:name w:val="CharAttribute22"/>
    <w:rPr>
      <w:rFonts w:ascii="Times New Roman" w:eastAsia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